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SHAW STEVEN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346 CLAYPOOL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Mastech Digital,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MHH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633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WARWICK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02886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63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Rachel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Rachel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1,310,100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purchase was executed through multiple trades at prices ranging from $6.04 to $6.10. The price reported above reflects the weighted average purchase price. The reporting person hereby undertakes to provide upon request to the Securities and Exchange Commission staff, the Issuer or a security holder of the Issuer, full information regarding the number of shares purchased at each separate price for all transactions reported on this Form 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 the Rachel Lynn Shaw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purchase was executed through multiple trades at prices ranging from $6.16 to $6.21. The price reported above reflects the weighted average purchase price. The reporting person hereby undertakes to provide upon request to the Securities and Exchange Commission staff, the Issuer or a security holder of the Issuer, full information regarding the number of shares purchased at each separate price for all transactions reported on this Form 4.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A. Shaw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6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0614" TargetMode="External"/><Relationship Id="rId14" Type="http://schemas.openxmlformats.org/officeDocument/2006/relationships/hyperlink" Target="http://www.sec.gov/cgi-bin/browse-edgar?action=getcompany&amp;CIK=0001437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2026-04-13T08:22:19Z</dcterms:created>
  <dcterms:modified xsi:type="dcterms:W3CDTF">2026-04-13T08:22:19Z</dcterms:modified>
</cp:coreProperties>
</file>